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2023/2024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Savella Leonardantonio, Ferrara Mirko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 Informatica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 V SEZ B INDIRIZZO SIA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 DI TESTO:  Lorenzi, Giupponi – Pros.sia per la classe 5 (informatica e processi aziendali con VisualBasic) - Atlas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database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Sistemi informativi e informatici. Le basi di dati e le applicazioni gestionali. Il software di gestione DBMS; funzioni di un DBMS. I modelli gerarchico, reticolare, relazionale, a oggetti.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fasi di progettazione di un database nel modello relazionale. Il modello concettuale ER: entità, attributi, chiavi primarie, relazioni e cardinalità. Traduzione del modello ER nello schema logico; le chiavi esterne. Integrità dell’entità e integrità referenziale.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di generalizzazione; dipendenza funzionale tra gli attributi e normalizzazione: lFN 2FN e 3FN.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</w:t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oggetti di Access. La creazione delle tabelle. Le proprietà dei campi. Le relazioni tra tabelle. La ricerca dei dati. Le interrogazioni sui database: le query da una tabella o da più tabelle (JOIN) utilizzando vari operatori (And, Or, Like,..). Le query su più tabelle in relazione. Query parametriche, di selezione  e di raggruppamento. Creazione di maschere e report.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3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linguaggio SQL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SQLite Studio, phpMyAdmin e Access</w:t>
        <w:tab/>
        <w:t xml:space="preserve">Utilizzo dei comandi SQL per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                             </w:t>
        <w:tab/>
        <w:t xml:space="preserve">(DDL) creare il database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                             </w:t>
        <w:tab/>
        <w:t xml:space="preserve">(DML)  inserire, modificare, cancellare i dati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                             </w:t>
        <w:tab/>
        <w:t xml:space="preserve">(QL) fare delle interrogazioni (query)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  con operatori aritmetici =, &lt;,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  con operatori logici AND, OR, NOT…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  con altri operatori IS NULL, LIKE  (e caratteri jolly  * e ? oppure % e _), BETWEEN, IN,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  con JOIN (INNER JOIN, LEFT JOIN,  (RIGHT JOIN), FULL OUTER JOIN, …)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  con GROUP BY</w:t>
        <w:tab/>
        <w:t xml:space="preserve">HAVING con funzioni di raggruppamento (MIN, MAX, AVG, SUM, COUNT..)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  con ORDER BY       </w:t>
        <w:tab/>
        <w:t xml:space="preserve">(ASC o DESC)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4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PHP con EasyPHP</w:t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Sintassi istruzioni di input, output e operazioni logico-matematiche; istruzioni di selezione(if..else.. anche annidati) e iterazione (for, while,  do);  commenti e operatori di pre e post incremento; variabili e array; redirezione (header..) e istruzioni per  accesso a database (creazione tabelle, inserimento/modifica dati, esecuzione e visualizzazione di query; applicazioni Web con pagine HTML (con anche regole CSS)  per creare  form e pagine PHP per elaborare i dati lato server.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Ciclo di sviluppo software (vari modelli, fasi e figure professionali del modello a cascata, paradigmi di programmazione).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5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 di rete per la comunicazione e sistemi informtici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rete Internet. L’architettura client server del Web. L’evoluzione e la peculiarità di Internet, il Web 2.0 e 3.0, il web semantico. I servizi Internet di navigazione(World Wide Web) e di comunicazione (Posta elettronica, FTP, Newsgroup, Forum, Chat, Videoconferenza, Weblog). La Netiquette. Il World Wide Web. Testi, ipertesti e iperoggetti. Siti informativi (motori di ricerca e siti wiki) e siti operativi (e-commerce, social network). La ricerca delle informazioni.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Cifratura simmetrica e asimmetrica. I sistemi ERP e CRM.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 di computer (caratteristiche, dispositivi, classificazione)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Melegnano, </w:t>
      </w:r>
    </w:p>
    <w:tbl>
      <w:tblPr>
        <w:tblStyle w:val="Table1"/>
        <w:tblW w:w="9792.0" w:type="dxa"/>
        <w:jc w:val="left"/>
        <w:tblInd w:w="-108.0" w:type="dxa"/>
        <w:tblLayout w:type="fixed"/>
        <w:tblLook w:val="0000"/>
      </w:tblPr>
      <w:tblGrid>
        <w:gridCol w:w="4896"/>
        <w:gridCol w:w="4896"/>
        <w:tblGridChange w:id="0">
          <w:tblGrid>
            <w:gridCol w:w="4896"/>
            <w:gridCol w:w="4896"/>
          </w:tblGrid>
        </w:tblGridChange>
      </w:tblGrid>
      <w:tr>
        <w:trPr>
          <w:cantSplit w:val="0"/>
          <w:trHeight w:val="12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Firme docenti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Savella Leonardantonio,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Ferrara Mirko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Firme alunni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Casciana Jonathan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Lombardo Giulia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93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77.0" w:type="dxa"/>
      <w:jc w:val="left"/>
      <w:tblInd w:w="-7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0"/>
      <w:gridCol w:w="6120"/>
      <w:gridCol w:w="1787"/>
      <w:tblGridChange w:id="0">
        <w:tblGrid>
          <w:gridCol w:w="1870"/>
          <w:gridCol w:w="6120"/>
          <w:gridCol w:w="1787"/>
        </w:tblGrid>
      </w:tblGridChange>
    </w:tblGrid>
    <w:tr>
      <w:trPr>
        <w:cantSplit w:val="1"/>
        <w:trHeight w:val="889" w:hRule="atLeast"/>
        <w:tblHeader w:val="0"/>
      </w:trPr>
      <w:tc>
        <w:tcPr>
          <w:vMerge w:val="restart"/>
          <w:vAlign w:val="top"/>
        </w:tcPr>
        <w:bookmarkStart w:colFirst="0" w:colLast="0" w:name="bookmark=id.gjdgxs" w:id="0"/>
        <w:bookmarkEnd w:id="0"/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70" w:right="-70" w:firstLine="7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0</wp:posOffset>
                </wp:positionV>
                <wp:extent cx="1097280" cy="589280"/>
                <wp:effectExtent b="0" l="0" r="0" t="0"/>
                <wp:wrapSquare wrapText="bothSides" distB="0" distT="0" distL="114300" distR="114300"/>
                <wp:docPr id="102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47015" cy="24638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di  Istruzione Superiore  “Vincenzo Benini”  MELEGNANO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40"/>
            </w:tabs>
            <w:spacing w:after="0" w:before="0" w:line="240" w:lineRule="auto"/>
            <w:ind w:left="0" w:right="-71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SQ 004</w:t>
          </w:r>
        </w:p>
      </w:tc>
    </w:tr>
    <w:tr>
      <w:trPr>
        <w:cantSplit w:val="1"/>
        <w:trHeight w:val="707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1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PROGRAMMA EFFETTIVAMENTE SVOLTO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Pag.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utore">
    <w:name w:val="autore"/>
    <w:next w:val="auto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HM0dl3d4v5g/L0+YLmuXq7Uqw==">CgMxLjAyCWlkLmdqZGd4czgAciExMThYNDJjNWdhcDdyVUVIU2lnUXlFUmh4M3JEU0dpOVo=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2017-04-25T12:22:00Z</dcterms:created>
  <dc:creator>User</dc:creator>
</cp:coreProperties>
</file>