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0578C" w14:textId="0344CBDC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1A6406">
        <w:t>2023/2024</w:t>
      </w:r>
    </w:p>
    <w:p w14:paraId="15EB6CA1" w14:textId="38A49D13" w:rsidR="00BD0A26" w:rsidRDefault="00B5187A">
      <w:pPr>
        <w:spacing w:line="360" w:lineRule="auto"/>
      </w:pPr>
      <w:r>
        <w:t>DOCENTE</w:t>
      </w:r>
      <w:r w:rsidR="00BA767A">
        <w:t xml:space="preserve"> </w:t>
      </w:r>
      <w:r w:rsidR="001A6406">
        <w:t>Francesca Luisa Maria Bianchi</w:t>
      </w:r>
    </w:p>
    <w:p w14:paraId="03B31D01" w14:textId="7B41CCF2" w:rsidR="00BD0A26" w:rsidRDefault="00B5187A">
      <w:pPr>
        <w:spacing w:line="360" w:lineRule="auto"/>
      </w:pPr>
      <w:r>
        <w:t xml:space="preserve">DISCIPLINA </w:t>
      </w:r>
      <w:r w:rsidR="001A6406">
        <w:t>Italiano</w:t>
      </w:r>
    </w:p>
    <w:p w14:paraId="096C71E7" w14:textId="461F8843" w:rsidR="00BD0A26" w:rsidRDefault="00B5187A" w:rsidP="00BD0A26">
      <w:pPr>
        <w:spacing w:line="360" w:lineRule="auto"/>
      </w:pPr>
      <w:r>
        <w:t xml:space="preserve">CLASSE </w:t>
      </w:r>
      <w:r w:rsidR="001A6406">
        <w:t>II</w:t>
      </w:r>
      <w:r w:rsidR="006D3D43">
        <w:t>I</w:t>
      </w:r>
      <w:r w:rsidR="001A6406">
        <w:tab/>
      </w:r>
      <w:r>
        <w:t xml:space="preserve">SEZ </w:t>
      </w:r>
      <w:r w:rsidR="006D3D43">
        <w:t>A</w:t>
      </w:r>
      <w:r w:rsidR="001A6406">
        <w:t xml:space="preserve">      </w:t>
      </w:r>
      <w:r>
        <w:t xml:space="preserve">INDIRIZZO </w:t>
      </w:r>
      <w:r w:rsidR="001A6406">
        <w:t>AFM</w:t>
      </w:r>
    </w:p>
    <w:p w14:paraId="205A69C9" w14:textId="42BB44C3" w:rsidR="00BD0A26" w:rsidRDefault="00B5187A">
      <w:r>
        <w:t xml:space="preserve">LIBRO/I DI TESTO:  </w:t>
      </w:r>
    </w:p>
    <w:p w14:paraId="479906B5" w14:textId="77777777" w:rsidR="00BD0A26" w:rsidRDefault="00BD0A26"/>
    <w:p w14:paraId="0FAEBAAC" w14:textId="5956B96F" w:rsidR="008940F0" w:rsidRPr="00E553DD" w:rsidRDefault="008940F0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>La nascita delle lingue e letterature romanze. I primi documenti in lingua volgare, pp. 9-12.</w:t>
      </w:r>
    </w:p>
    <w:p w14:paraId="0AC8C84F" w14:textId="03AFEE60" w:rsidR="008940F0" w:rsidRPr="00E553DD" w:rsidRDefault="008940F0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>La cultura cortese, Andrea Cappellano pp. 13-15.</w:t>
      </w:r>
    </w:p>
    <w:p w14:paraId="28E0D616" w14:textId="5E8E2F05" w:rsidR="006D3D43" w:rsidRPr="00E553DD" w:rsidRDefault="006D3D43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>Il poema epico</w:t>
      </w:r>
      <w:r w:rsidR="009B0540" w:rsidRPr="00E553DD">
        <w:rPr>
          <w:sz w:val="20"/>
          <w:szCs w:val="20"/>
        </w:rPr>
        <w:t xml:space="preserve">, </w:t>
      </w:r>
      <w:r w:rsidR="009B0540" w:rsidRPr="00E553DD">
        <w:rPr>
          <w:i/>
          <w:iCs/>
          <w:sz w:val="20"/>
          <w:szCs w:val="20"/>
        </w:rPr>
        <w:t>Chanson de Roland</w:t>
      </w:r>
      <w:r w:rsidR="009B0540" w:rsidRPr="00E553DD">
        <w:rPr>
          <w:sz w:val="20"/>
          <w:szCs w:val="20"/>
        </w:rPr>
        <w:t>, pp. 37-40.</w:t>
      </w:r>
      <w:r w:rsidRPr="00E553DD">
        <w:rPr>
          <w:sz w:val="20"/>
          <w:szCs w:val="20"/>
        </w:rPr>
        <w:t xml:space="preserve"> </w:t>
      </w:r>
    </w:p>
    <w:p w14:paraId="5177DC9A" w14:textId="02F24FAF" w:rsidR="008940F0" w:rsidRPr="00E553DD" w:rsidRDefault="008940F0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La poesia lirica provenzale, </w:t>
      </w:r>
      <w:proofErr w:type="spellStart"/>
      <w:r w:rsidRPr="00E553DD">
        <w:rPr>
          <w:sz w:val="20"/>
          <w:szCs w:val="20"/>
        </w:rPr>
        <w:t>Jaufré</w:t>
      </w:r>
      <w:proofErr w:type="spellEnd"/>
      <w:r w:rsidRPr="00E553DD">
        <w:rPr>
          <w:sz w:val="20"/>
          <w:szCs w:val="20"/>
        </w:rPr>
        <w:t xml:space="preserve"> </w:t>
      </w:r>
      <w:proofErr w:type="spellStart"/>
      <w:r w:rsidRPr="00E553DD">
        <w:rPr>
          <w:sz w:val="20"/>
          <w:szCs w:val="20"/>
        </w:rPr>
        <w:t>Rudel</w:t>
      </w:r>
      <w:proofErr w:type="spellEnd"/>
      <w:r w:rsidRPr="00E553DD">
        <w:rPr>
          <w:sz w:val="20"/>
          <w:szCs w:val="20"/>
        </w:rPr>
        <w:t xml:space="preserve"> pp. 41-43.</w:t>
      </w:r>
    </w:p>
    <w:p w14:paraId="66415565" w14:textId="39ABC105" w:rsidR="008940F0" w:rsidRPr="00E553DD" w:rsidRDefault="008940F0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>Contessa di Dia, pp. 47-48.</w:t>
      </w:r>
    </w:p>
    <w:p w14:paraId="08CC451B" w14:textId="6AE6085C" w:rsidR="008940F0" w:rsidRPr="00E553DD" w:rsidRDefault="008940F0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Il romanzo cortese, </w:t>
      </w:r>
      <w:r w:rsidRPr="00E553DD">
        <w:rPr>
          <w:i/>
          <w:iCs/>
          <w:sz w:val="20"/>
          <w:szCs w:val="20"/>
        </w:rPr>
        <w:t>Tristano e Isotta</w:t>
      </w:r>
      <w:r w:rsidRPr="00E553DD">
        <w:rPr>
          <w:sz w:val="20"/>
          <w:szCs w:val="20"/>
        </w:rPr>
        <w:t xml:space="preserve"> pp. 49-51; 53-55.</w:t>
      </w:r>
    </w:p>
    <w:p w14:paraId="280EFABD" w14:textId="149EE622" w:rsidR="008940F0" w:rsidRPr="00E553DD" w:rsidRDefault="008940F0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>Chrétien de Troyes, pp. 57-58.</w:t>
      </w:r>
    </w:p>
    <w:p w14:paraId="15D4B6A4" w14:textId="0D73511C" w:rsidR="006D3D43" w:rsidRPr="00E553DD" w:rsidRDefault="006D3D43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San Francesco d’Assisi, </w:t>
      </w:r>
      <w:r w:rsidRPr="00E553DD">
        <w:rPr>
          <w:i/>
          <w:iCs/>
          <w:sz w:val="20"/>
          <w:szCs w:val="20"/>
        </w:rPr>
        <w:t>Cantico delle creature</w:t>
      </w:r>
      <w:r w:rsidR="008940F0" w:rsidRPr="00E553DD">
        <w:rPr>
          <w:sz w:val="20"/>
          <w:szCs w:val="20"/>
        </w:rPr>
        <w:t>, pp. 66-70.</w:t>
      </w:r>
    </w:p>
    <w:p w14:paraId="136732C2" w14:textId="4D3F3D51" w:rsidR="006D3D43" w:rsidRPr="00E553DD" w:rsidRDefault="006D3D43" w:rsidP="00E553DD">
      <w:pPr>
        <w:jc w:val="both"/>
        <w:rPr>
          <w:sz w:val="20"/>
          <w:szCs w:val="20"/>
        </w:rPr>
      </w:pPr>
      <w:proofErr w:type="spellStart"/>
      <w:r w:rsidRPr="00E553DD">
        <w:rPr>
          <w:sz w:val="20"/>
          <w:szCs w:val="20"/>
        </w:rPr>
        <w:t>Iacopone</w:t>
      </w:r>
      <w:proofErr w:type="spellEnd"/>
      <w:r w:rsidRPr="00E553DD">
        <w:rPr>
          <w:sz w:val="20"/>
          <w:szCs w:val="20"/>
        </w:rPr>
        <w:t xml:space="preserve"> da Todi, </w:t>
      </w:r>
      <w:r w:rsidRPr="00E553DD">
        <w:rPr>
          <w:i/>
          <w:iCs/>
          <w:sz w:val="20"/>
          <w:szCs w:val="20"/>
        </w:rPr>
        <w:t>Donna de Paradiso</w:t>
      </w:r>
      <w:r w:rsidR="008940F0" w:rsidRPr="00E553DD">
        <w:rPr>
          <w:sz w:val="20"/>
          <w:szCs w:val="20"/>
        </w:rPr>
        <w:t>, pp. 74-79.</w:t>
      </w:r>
    </w:p>
    <w:p w14:paraId="05C72995" w14:textId="7D9C6F9D" w:rsidR="008940F0" w:rsidRPr="00E553DD" w:rsidRDefault="008940F0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La Scuola Siciliana, Iacopo da Lentini, </w:t>
      </w:r>
      <w:r w:rsidRPr="00E553DD">
        <w:rPr>
          <w:i/>
          <w:iCs/>
          <w:sz w:val="20"/>
          <w:szCs w:val="20"/>
        </w:rPr>
        <w:t>Io m’aggio posto in core a Deo servire</w:t>
      </w:r>
      <w:r w:rsidRPr="00E553DD">
        <w:rPr>
          <w:sz w:val="20"/>
          <w:szCs w:val="20"/>
        </w:rPr>
        <w:t xml:space="preserve">, </w:t>
      </w:r>
      <w:r w:rsidRPr="00E553DD">
        <w:rPr>
          <w:i/>
          <w:iCs/>
          <w:sz w:val="20"/>
          <w:szCs w:val="20"/>
        </w:rPr>
        <w:t xml:space="preserve">Amor è un desio che </w:t>
      </w:r>
      <w:proofErr w:type="spellStart"/>
      <w:r w:rsidRPr="00E553DD">
        <w:rPr>
          <w:i/>
          <w:iCs/>
          <w:sz w:val="20"/>
          <w:szCs w:val="20"/>
        </w:rPr>
        <w:t>ven</w:t>
      </w:r>
      <w:proofErr w:type="spellEnd"/>
      <w:r w:rsidRPr="00E553DD">
        <w:rPr>
          <w:i/>
          <w:iCs/>
          <w:sz w:val="20"/>
          <w:szCs w:val="20"/>
        </w:rPr>
        <w:t xml:space="preserve"> da core</w:t>
      </w:r>
      <w:r w:rsidRPr="00E553DD">
        <w:rPr>
          <w:sz w:val="20"/>
          <w:szCs w:val="20"/>
        </w:rPr>
        <w:t>, pp. 80-</w:t>
      </w:r>
      <w:r w:rsidR="00F5673C" w:rsidRPr="00E553DD">
        <w:rPr>
          <w:sz w:val="20"/>
          <w:szCs w:val="20"/>
        </w:rPr>
        <w:t>86.</w:t>
      </w:r>
    </w:p>
    <w:p w14:paraId="01707034" w14:textId="7C07B211" w:rsidR="006D3D43" w:rsidRPr="00E553DD" w:rsidRDefault="00F5673C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Guittone d’Arezzo, </w:t>
      </w:r>
      <w:r w:rsidRPr="00E553DD">
        <w:rPr>
          <w:i/>
          <w:iCs/>
          <w:sz w:val="20"/>
          <w:szCs w:val="20"/>
        </w:rPr>
        <w:t>Ahi lasso, or è stagion de doler tanto</w:t>
      </w:r>
      <w:r w:rsidRPr="00E553DD">
        <w:rPr>
          <w:sz w:val="20"/>
          <w:szCs w:val="20"/>
        </w:rPr>
        <w:t>, pp. 89-</w:t>
      </w:r>
      <w:r w:rsidR="00FA7784" w:rsidRPr="00E553DD">
        <w:rPr>
          <w:sz w:val="20"/>
          <w:szCs w:val="20"/>
        </w:rPr>
        <w:t>91.</w:t>
      </w:r>
    </w:p>
    <w:p w14:paraId="1D03B8BB" w14:textId="3000DD1C" w:rsidR="00FA7784" w:rsidRPr="00E553DD" w:rsidRDefault="00FA7784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Il Dolce stil novo, Guido Guinizzelli, </w:t>
      </w:r>
      <w:r w:rsidRPr="00E553DD">
        <w:rPr>
          <w:i/>
          <w:iCs/>
          <w:sz w:val="20"/>
          <w:szCs w:val="20"/>
        </w:rPr>
        <w:t xml:space="preserve">Al </w:t>
      </w:r>
      <w:proofErr w:type="spellStart"/>
      <w:r w:rsidRPr="00E553DD">
        <w:rPr>
          <w:i/>
          <w:iCs/>
          <w:sz w:val="20"/>
          <w:szCs w:val="20"/>
        </w:rPr>
        <w:t>cor</w:t>
      </w:r>
      <w:proofErr w:type="spellEnd"/>
      <w:r w:rsidRPr="00E553DD">
        <w:rPr>
          <w:i/>
          <w:iCs/>
          <w:sz w:val="20"/>
          <w:szCs w:val="20"/>
        </w:rPr>
        <w:t xml:space="preserve"> gentil reimpara sempre amore</w:t>
      </w:r>
      <w:r w:rsidRPr="00E553DD">
        <w:rPr>
          <w:sz w:val="20"/>
          <w:szCs w:val="20"/>
        </w:rPr>
        <w:t xml:space="preserve">, </w:t>
      </w:r>
      <w:r w:rsidRPr="00E553DD">
        <w:rPr>
          <w:i/>
          <w:iCs/>
          <w:sz w:val="20"/>
          <w:szCs w:val="20"/>
        </w:rPr>
        <w:t>Io voglio del ver la mia donna laudare</w:t>
      </w:r>
      <w:r w:rsidRPr="00E553DD">
        <w:rPr>
          <w:sz w:val="20"/>
          <w:szCs w:val="20"/>
        </w:rPr>
        <w:t xml:space="preserve">, Guido Cavalcanti, </w:t>
      </w:r>
      <w:r w:rsidRPr="00E553DD">
        <w:rPr>
          <w:i/>
          <w:iCs/>
          <w:sz w:val="20"/>
          <w:szCs w:val="20"/>
        </w:rPr>
        <w:t xml:space="preserve">Chi è questa che </w:t>
      </w:r>
      <w:proofErr w:type="spellStart"/>
      <w:r w:rsidRPr="00E553DD">
        <w:rPr>
          <w:i/>
          <w:iCs/>
          <w:sz w:val="20"/>
          <w:szCs w:val="20"/>
        </w:rPr>
        <w:t>ven</w:t>
      </w:r>
      <w:proofErr w:type="spellEnd"/>
      <w:r w:rsidRPr="00E553DD">
        <w:rPr>
          <w:i/>
          <w:iCs/>
          <w:sz w:val="20"/>
          <w:szCs w:val="20"/>
        </w:rPr>
        <w:t>, ch’ogn’</w:t>
      </w:r>
      <w:proofErr w:type="spellStart"/>
      <w:r w:rsidRPr="00E553DD">
        <w:rPr>
          <w:i/>
          <w:iCs/>
          <w:sz w:val="20"/>
          <w:szCs w:val="20"/>
        </w:rPr>
        <w:t>om</w:t>
      </w:r>
      <w:proofErr w:type="spellEnd"/>
      <w:r w:rsidRPr="00E553DD">
        <w:rPr>
          <w:i/>
          <w:iCs/>
          <w:sz w:val="20"/>
          <w:szCs w:val="20"/>
        </w:rPr>
        <w:t xml:space="preserve"> la mira</w:t>
      </w:r>
      <w:r w:rsidRPr="00E553DD">
        <w:rPr>
          <w:sz w:val="20"/>
          <w:szCs w:val="20"/>
        </w:rPr>
        <w:t xml:space="preserve">, </w:t>
      </w:r>
      <w:r w:rsidRPr="00E553DD">
        <w:rPr>
          <w:i/>
          <w:iCs/>
          <w:sz w:val="20"/>
          <w:szCs w:val="20"/>
        </w:rPr>
        <w:t xml:space="preserve">Voi che per </w:t>
      </w:r>
      <w:proofErr w:type="spellStart"/>
      <w:r w:rsidRPr="00E553DD">
        <w:rPr>
          <w:i/>
          <w:iCs/>
          <w:sz w:val="20"/>
          <w:szCs w:val="20"/>
        </w:rPr>
        <w:t>li</w:t>
      </w:r>
      <w:proofErr w:type="spellEnd"/>
      <w:r w:rsidRPr="00E553DD">
        <w:rPr>
          <w:i/>
          <w:iCs/>
          <w:sz w:val="20"/>
          <w:szCs w:val="20"/>
        </w:rPr>
        <w:t xml:space="preserve"> occhi mi passaste ‘l core</w:t>
      </w:r>
      <w:r w:rsidRPr="00E553DD">
        <w:rPr>
          <w:sz w:val="20"/>
          <w:szCs w:val="20"/>
        </w:rPr>
        <w:t xml:space="preserve"> pp. 93-106.</w:t>
      </w:r>
    </w:p>
    <w:p w14:paraId="07116791" w14:textId="226B360B" w:rsidR="00E44D21" w:rsidRPr="00E553DD" w:rsidRDefault="00E44D21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Dante Alighieri, pp. 154-156; </w:t>
      </w:r>
      <w:r w:rsidRPr="00E553DD">
        <w:rPr>
          <w:i/>
          <w:iCs/>
          <w:sz w:val="20"/>
          <w:szCs w:val="20"/>
        </w:rPr>
        <w:t>Vita Nova</w:t>
      </w:r>
      <w:r w:rsidRPr="00E553DD">
        <w:rPr>
          <w:sz w:val="20"/>
          <w:szCs w:val="20"/>
        </w:rPr>
        <w:t xml:space="preserve">, pp. 162-163, lettura di passi; </w:t>
      </w:r>
      <w:r w:rsidRPr="00E553DD">
        <w:rPr>
          <w:i/>
          <w:iCs/>
          <w:sz w:val="20"/>
          <w:szCs w:val="20"/>
        </w:rPr>
        <w:t>Rime</w:t>
      </w:r>
      <w:r w:rsidRPr="00E553DD">
        <w:rPr>
          <w:sz w:val="20"/>
          <w:szCs w:val="20"/>
        </w:rPr>
        <w:t xml:space="preserve">, p.183; </w:t>
      </w:r>
      <w:r w:rsidRPr="00E553DD">
        <w:rPr>
          <w:i/>
          <w:iCs/>
          <w:sz w:val="20"/>
          <w:szCs w:val="20"/>
        </w:rPr>
        <w:t>Convivio</w:t>
      </w:r>
      <w:r w:rsidRPr="00E553DD">
        <w:rPr>
          <w:sz w:val="20"/>
          <w:szCs w:val="20"/>
        </w:rPr>
        <w:t xml:space="preserve">, pp. 195-196; </w:t>
      </w:r>
      <w:r w:rsidRPr="00E553DD">
        <w:rPr>
          <w:i/>
          <w:iCs/>
          <w:sz w:val="20"/>
          <w:szCs w:val="20"/>
        </w:rPr>
        <w:t>Legno sanza vela e sanza governo</w:t>
      </w:r>
      <w:r w:rsidRPr="00E553DD">
        <w:rPr>
          <w:sz w:val="20"/>
          <w:szCs w:val="20"/>
        </w:rPr>
        <w:t xml:space="preserve">, pp. 196-197; </w:t>
      </w:r>
      <w:r w:rsidRPr="00E553DD">
        <w:rPr>
          <w:i/>
          <w:iCs/>
          <w:sz w:val="20"/>
          <w:szCs w:val="20"/>
        </w:rPr>
        <w:t>La scelta e l’elogio del volgare</w:t>
      </w:r>
      <w:r w:rsidRPr="00E553DD">
        <w:rPr>
          <w:sz w:val="20"/>
          <w:szCs w:val="20"/>
        </w:rPr>
        <w:t xml:space="preserve">, p. 200; </w:t>
      </w:r>
      <w:r w:rsidRPr="00E553DD">
        <w:rPr>
          <w:i/>
          <w:iCs/>
          <w:sz w:val="20"/>
          <w:szCs w:val="20"/>
        </w:rPr>
        <w:t xml:space="preserve">De </w:t>
      </w:r>
      <w:proofErr w:type="spellStart"/>
      <w:r w:rsidRPr="00E553DD">
        <w:rPr>
          <w:i/>
          <w:iCs/>
          <w:sz w:val="20"/>
          <w:szCs w:val="20"/>
        </w:rPr>
        <w:t>Vulgari</w:t>
      </w:r>
      <w:proofErr w:type="spellEnd"/>
      <w:r w:rsidRPr="00E553DD">
        <w:rPr>
          <w:i/>
          <w:iCs/>
          <w:sz w:val="20"/>
          <w:szCs w:val="20"/>
        </w:rPr>
        <w:t xml:space="preserve"> </w:t>
      </w:r>
      <w:proofErr w:type="spellStart"/>
      <w:r w:rsidRPr="00E553DD">
        <w:rPr>
          <w:i/>
          <w:iCs/>
          <w:sz w:val="20"/>
          <w:szCs w:val="20"/>
        </w:rPr>
        <w:t>eloquentia</w:t>
      </w:r>
      <w:proofErr w:type="spellEnd"/>
      <w:r w:rsidRPr="00E553DD">
        <w:rPr>
          <w:sz w:val="20"/>
          <w:szCs w:val="20"/>
        </w:rPr>
        <w:t xml:space="preserve">, pp. 204-206; </w:t>
      </w:r>
      <w:r w:rsidRPr="00E553DD">
        <w:rPr>
          <w:i/>
          <w:iCs/>
          <w:sz w:val="20"/>
          <w:szCs w:val="20"/>
        </w:rPr>
        <w:t>Monarchia</w:t>
      </w:r>
      <w:r w:rsidRPr="00E553DD">
        <w:rPr>
          <w:sz w:val="20"/>
          <w:szCs w:val="20"/>
        </w:rPr>
        <w:t xml:space="preserve">, p. 210; </w:t>
      </w:r>
      <w:r w:rsidRPr="00E553DD">
        <w:rPr>
          <w:i/>
          <w:iCs/>
          <w:sz w:val="20"/>
          <w:szCs w:val="20"/>
        </w:rPr>
        <w:t>Epistole</w:t>
      </w:r>
      <w:r w:rsidRPr="00E553DD">
        <w:rPr>
          <w:sz w:val="20"/>
          <w:szCs w:val="20"/>
        </w:rPr>
        <w:t>, pp. 216-217.</w:t>
      </w:r>
    </w:p>
    <w:p w14:paraId="013DACE9" w14:textId="4C65A4E3" w:rsidR="00E44D21" w:rsidRPr="00E553DD" w:rsidRDefault="00B238F7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Francesco Petrarca, pp. 294-302; Epistolario e le opere latine, pp. 302-302; </w:t>
      </w:r>
      <w:r w:rsidRPr="00E553DD">
        <w:rPr>
          <w:i/>
          <w:iCs/>
          <w:sz w:val="20"/>
          <w:szCs w:val="20"/>
        </w:rPr>
        <w:t>L’ascesa al monte Ventoso</w:t>
      </w:r>
      <w:r w:rsidRPr="00E553DD">
        <w:rPr>
          <w:sz w:val="20"/>
          <w:szCs w:val="20"/>
        </w:rPr>
        <w:t xml:space="preserve">, pp. 304-306; </w:t>
      </w:r>
      <w:r w:rsidRPr="00E553DD">
        <w:rPr>
          <w:i/>
          <w:iCs/>
          <w:sz w:val="20"/>
          <w:szCs w:val="20"/>
        </w:rPr>
        <w:t>Lettera ai posteri</w:t>
      </w:r>
      <w:r w:rsidRPr="00E553DD">
        <w:rPr>
          <w:sz w:val="20"/>
          <w:szCs w:val="20"/>
        </w:rPr>
        <w:t xml:space="preserve">, pp. 308-309; </w:t>
      </w:r>
      <w:proofErr w:type="spellStart"/>
      <w:r w:rsidRPr="00E553DD">
        <w:rPr>
          <w:i/>
          <w:iCs/>
          <w:sz w:val="20"/>
          <w:szCs w:val="20"/>
        </w:rPr>
        <w:t>Secretum</w:t>
      </w:r>
      <w:proofErr w:type="spellEnd"/>
      <w:r w:rsidRPr="00E553DD">
        <w:rPr>
          <w:sz w:val="20"/>
          <w:szCs w:val="20"/>
        </w:rPr>
        <w:t xml:space="preserve">, pp. 310-311; </w:t>
      </w:r>
      <w:r w:rsidRPr="00E553DD">
        <w:rPr>
          <w:i/>
          <w:iCs/>
          <w:sz w:val="20"/>
          <w:szCs w:val="20"/>
        </w:rPr>
        <w:t>L’amore per Laura sotto accusa</w:t>
      </w:r>
      <w:r w:rsidRPr="00E553DD">
        <w:rPr>
          <w:sz w:val="20"/>
          <w:szCs w:val="20"/>
        </w:rPr>
        <w:t xml:space="preserve">, pp. 312-313; </w:t>
      </w:r>
      <w:r w:rsidRPr="00E553DD">
        <w:rPr>
          <w:i/>
          <w:iCs/>
          <w:sz w:val="20"/>
          <w:szCs w:val="20"/>
        </w:rPr>
        <w:t xml:space="preserve">Rerum </w:t>
      </w:r>
      <w:proofErr w:type="spellStart"/>
      <w:r w:rsidRPr="00E553DD">
        <w:rPr>
          <w:i/>
          <w:iCs/>
          <w:sz w:val="20"/>
          <w:szCs w:val="20"/>
        </w:rPr>
        <w:t>vulgarium</w:t>
      </w:r>
      <w:proofErr w:type="spellEnd"/>
      <w:r w:rsidRPr="00E553DD">
        <w:rPr>
          <w:i/>
          <w:iCs/>
          <w:sz w:val="20"/>
          <w:szCs w:val="20"/>
        </w:rPr>
        <w:t xml:space="preserve"> </w:t>
      </w:r>
      <w:proofErr w:type="spellStart"/>
      <w:r w:rsidRPr="00E553DD">
        <w:rPr>
          <w:i/>
          <w:iCs/>
          <w:sz w:val="20"/>
          <w:szCs w:val="20"/>
        </w:rPr>
        <w:t>fragmenta</w:t>
      </w:r>
      <w:proofErr w:type="spellEnd"/>
      <w:r w:rsidRPr="00E553DD">
        <w:rPr>
          <w:sz w:val="20"/>
          <w:szCs w:val="20"/>
        </w:rPr>
        <w:t xml:space="preserve">, pp. 315-317; </w:t>
      </w:r>
      <w:r w:rsidRPr="00E553DD">
        <w:rPr>
          <w:i/>
          <w:iCs/>
          <w:sz w:val="20"/>
          <w:szCs w:val="20"/>
        </w:rPr>
        <w:t>Voi ch’ascoltate in rime sparse il suono</w:t>
      </w:r>
      <w:r w:rsidRPr="00E553DD">
        <w:rPr>
          <w:sz w:val="20"/>
          <w:szCs w:val="20"/>
        </w:rPr>
        <w:t xml:space="preserve">, p. 319; </w:t>
      </w:r>
      <w:r w:rsidRPr="00E553DD">
        <w:rPr>
          <w:i/>
          <w:iCs/>
          <w:sz w:val="20"/>
          <w:szCs w:val="20"/>
        </w:rPr>
        <w:t>Solo e pensoso i più deserti campi</w:t>
      </w:r>
      <w:r w:rsidRPr="00E553DD">
        <w:rPr>
          <w:sz w:val="20"/>
          <w:szCs w:val="20"/>
        </w:rPr>
        <w:t xml:space="preserve">, p. 325; </w:t>
      </w:r>
      <w:r w:rsidRPr="00E553DD">
        <w:rPr>
          <w:i/>
          <w:iCs/>
          <w:sz w:val="20"/>
          <w:szCs w:val="20"/>
        </w:rPr>
        <w:t xml:space="preserve">Erano i </w:t>
      </w:r>
      <w:proofErr w:type="spellStart"/>
      <w:r w:rsidRPr="00E553DD">
        <w:rPr>
          <w:i/>
          <w:iCs/>
          <w:sz w:val="20"/>
          <w:szCs w:val="20"/>
        </w:rPr>
        <w:t>capei</w:t>
      </w:r>
      <w:proofErr w:type="spellEnd"/>
      <w:r w:rsidRPr="00E553DD">
        <w:rPr>
          <w:i/>
          <w:iCs/>
          <w:sz w:val="20"/>
          <w:szCs w:val="20"/>
        </w:rPr>
        <w:t xml:space="preserve"> d’oro a l’aura sparsi</w:t>
      </w:r>
      <w:r w:rsidRPr="00E553DD">
        <w:rPr>
          <w:sz w:val="20"/>
          <w:szCs w:val="20"/>
        </w:rPr>
        <w:t xml:space="preserve">, p. 332; </w:t>
      </w:r>
      <w:r w:rsidRPr="00E553DD">
        <w:rPr>
          <w:i/>
          <w:iCs/>
          <w:sz w:val="20"/>
          <w:szCs w:val="20"/>
        </w:rPr>
        <w:t>Chiare, fresche et dolci acque</w:t>
      </w:r>
      <w:r w:rsidRPr="00E553DD">
        <w:rPr>
          <w:sz w:val="20"/>
          <w:szCs w:val="20"/>
        </w:rPr>
        <w:t>, pp. 334-336.</w:t>
      </w:r>
    </w:p>
    <w:p w14:paraId="522B898D" w14:textId="67C1026B" w:rsidR="00B238F7" w:rsidRPr="00E553DD" w:rsidRDefault="00B238F7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Giovanni Boccaccio, pp. 370-374; </w:t>
      </w:r>
      <w:r w:rsidRPr="00E553DD">
        <w:rPr>
          <w:i/>
          <w:iCs/>
          <w:sz w:val="20"/>
          <w:szCs w:val="20"/>
        </w:rPr>
        <w:t>Decameron</w:t>
      </w:r>
      <w:r w:rsidRPr="00E553DD">
        <w:rPr>
          <w:sz w:val="20"/>
          <w:szCs w:val="20"/>
        </w:rPr>
        <w:t>, pp. 379-</w:t>
      </w:r>
      <w:r w:rsidR="002E55C6" w:rsidRPr="00E553DD">
        <w:rPr>
          <w:sz w:val="20"/>
          <w:szCs w:val="20"/>
        </w:rPr>
        <w:t xml:space="preserve">386 (lettura); </w:t>
      </w:r>
      <w:r w:rsidR="002E55C6" w:rsidRPr="00E553DD">
        <w:rPr>
          <w:i/>
          <w:iCs/>
          <w:sz w:val="20"/>
          <w:szCs w:val="20"/>
        </w:rPr>
        <w:t>La descrizione della peste nel Decameron</w:t>
      </w:r>
      <w:r w:rsidR="002E55C6" w:rsidRPr="00E553DD">
        <w:rPr>
          <w:sz w:val="20"/>
          <w:szCs w:val="20"/>
        </w:rPr>
        <w:t xml:space="preserve">, pp. 387-388; </w:t>
      </w:r>
      <w:r w:rsidR="002E55C6" w:rsidRPr="00E553DD">
        <w:rPr>
          <w:i/>
          <w:iCs/>
          <w:sz w:val="20"/>
          <w:szCs w:val="20"/>
        </w:rPr>
        <w:t>Ser Ciappelletto e la falsa confessione</w:t>
      </w:r>
      <w:r w:rsidR="002E55C6" w:rsidRPr="00E553DD">
        <w:rPr>
          <w:sz w:val="20"/>
          <w:szCs w:val="20"/>
        </w:rPr>
        <w:t xml:space="preserve">, pp. 390-394; </w:t>
      </w:r>
      <w:r w:rsidR="002E55C6" w:rsidRPr="00E553DD">
        <w:rPr>
          <w:i/>
          <w:iCs/>
          <w:sz w:val="20"/>
          <w:szCs w:val="20"/>
        </w:rPr>
        <w:t>La parabola dei tre anelli</w:t>
      </w:r>
      <w:r w:rsidR="002E55C6" w:rsidRPr="00E553DD">
        <w:rPr>
          <w:sz w:val="20"/>
          <w:szCs w:val="20"/>
        </w:rPr>
        <w:t xml:space="preserve">, pp. 396-398; </w:t>
      </w:r>
      <w:r w:rsidR="002E55C6" w:rsidRPr="00E553DD">
        <w:rPr>
          <w:i/>
          <w:iCs/>
          <w:sz w:val="20"/>
          <w:szCs w:val="20"/>
        </w:rPr>
        <w:t>La novella delle papere</w:t>
      </w:r>
      <w:r w:rsidR="002E55C6" w:rsidRPr="00E553DD">
        <w:rPr>
          <w:sz w:val="20"/>
          <w:szCs w:val="20"/>
        </w:rPr>
        <w:t xml:space="preserve">, pp. 418-419; </w:t>
      </w:r>
      <w:r w:rsidR="002E55C6" w:rsidRPr="00E553DD">
        <w:rPr>
          <w:i/>
          <w:iCs/>
          <w:sz w:val="20"/>
          <w:szCs w:val="20"/>
        </w:rPr>
        <w:t>Il discorso di Ghismunda</w:t>
      </w:r>
      <w:r w:rsidR="002E55C6" w:rsidRPr="00E553DD">
        <w:rPr>
          <w:sz w:val="20"/>
          <w:szCs w:val="20"/>
        </w:rPr>
        <w:t xml:space="preserve">, pp. 421-424; </w:t>
      </w:r>
      <w:r w:rsidR="002E55C6" w:rsidRPr="00E553DD">
        <w:rPr>
          <w:i/>
          <w:iCs/>
          <w:sz w:val="20"/>
          <w:szCs w:val="20"/>
        </w:rPr>
        <w:t>Federigo degli Alberighi</w:t>
      </w:r>
      <w:r w:rsidR="002E55C6" w:rsidRPr="00E553DD">
        <w:rPr>
          <w:sz w:val="20"/>
          <w:szCs w:val="20"/>
        </w:rPr>
        <w:t xml:space="preserve">, pp. 440-443; </w:t>
      </w:r>
      <w:r w:rsidR="00E553DD" w:rsidRPr="00E553DD">
        <w:rPr>
          <w:i/>
          <w:iCs/>
          <w:sz w:val="20"/>
          <w:szCs w:val="20"/>
        </w:rPr>
        <w:t>L</w:t>
      </w:r>
      <w:r w:rsidR="002E55C6" w:rsidRPr="00E553DD">
        <w:rPr>
          <w:i/>
          <w:iCs/>
          <w:sz w:val="20"/>
          <w:szCs w:val="20"/>
        </w:rPr>
        <w:t>a badessa e le brache</w:t>
      </w:r>
      <w:r w:rsidR="002E55C6" w:rsidRPr="00E553DD">
        <w:rPr>
          <w:sz w:val="20"/>
          <w:szCs w:val="20"/>
        </w:rPr>
        <w:t>, pp. 458-460.</w:t>
      </w:r>
    </w:p>
    <w:p w14:paraId="34711725" w14:textId="55C83828" w:rsidR="002E55C6" w:rsidRPr="00E553DD" w:rsidRDefault="002E55C6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Niccolò Machiavelli, pp. 606-607; Lettere, p. 610; </w:t>
      </w:r>
      <w:r w:rsidRPr="00E553DD">
        <w:rPr>
          <w:i/>
          <w:iCs/>
          <w:sz w:val="20"/>
          <w:szCs w:val="20"/>
        </w:rPr>
        <w:t>Lettera a Francesco Vettori</w:t>
      </w:r>
      <w:r w:rsidRPr="00E553DD">
        <w:rPr>
          <w:sz w:val="20"/>
          <w:szCs w:val="20"/>
        </w:rPr>
        <w:t xml:space="preserve">, pp. 611-612; Il </w:t>
      </w:r>
      <w:r w:rsidRPr="00E553DD">
        <w:rPr>
          <w:i/>
          <w:iCs/>
          <w:sz w:val="20"/>
          <w:szCs w:val="20"/>
        </w:rPr>
        <w:t>Principe</w:t>
      </w:r>
      <w:r w:rsidRPr="00E553DD">
        <w:rPr>
          <w:sz w:val="20"/>
          <w:szCs w:val="20"/>
        </w:rPr>
        <w:t xml:space="preserve">, pp. 614-618; </w:t>
      </w:r>
      <w:r w:rsidRPr="00E553DD">
        <w:rPr>
          <w:i/>
          <w:iCs/>
          <w:sz w:val="20"/>
          <w:szCs w:val="20"/>
        </w:rPr>
        <w:t>La lettera dedicatoria</w:t>
      </w:r>
      <w:r w:rsidRPr="00E553DD">
        <w:rPr>
          <w:sz w:val="20"/>
          <w:szCs w:val="20"/>
        </w:rPr>
        <w:t xml:space="preserve">, pp. 619-620; </w:t>
      </w:r>
      <w:r w:rsidRPr="00E553DD">
        <w:rPr>
          <w:i/>
          <w:iCs/>
          <w:sz w:val="20"/>
          <w:szCs w:val="20"/>
        </w:rPr>
        <w:t>L’uso della forza nell’agire politico</w:t>
      </w:r>
      <w:r w:rsidRPr="00E553DD">
        <w:rPr>
          <w:sz w:val="20"/>
          <w:szCs w:val="20"/>
        </w:rPr>
        <w:t xml:space="preserve">, pp. 622-624; </w:t>
      </w:r>
      <w:r w:rsidRPr="00E553DD">
        <w:rPr>
          <w:i/>
          <w:iCs/>
          <w:sz w:val="20"/>
          <w:szCs w:val="20"/>
        </w:rPr>
        <w:t>Cesare Borgia, un principe imperfetto</w:t>
      </w:r>
      <w:r w:rsidRPr="00E553DD">
        <w:rPr>
          <w:sz w:val="20"/>
          <w:szCs w:val="20"/>
        </w:rPr>
        <w:t>, pp. 626-629.</w:t>
      </w:r>
    </w:p>
    <w:p w14:paraId="7667625C" w14:textId="77777777" w:rsidR="006D3D43" w:rsidRPr="00E553DD" w:rsidRDefault="006D3D43" w:rsidP="00E553DD">
      <w:pPr>
        <w:jc w:val="both"/>
        <w:rPr>
          <w:sz w:val="20"/>
          <w:szCs w:val="20"/>
        </w:rPr>
      </w:pPr>
    </w:p>
    <w:p w14:paraId="56DCBBA1" w14:textId="48D3D22E" w:rsidR="006D3D43" w:rsidRPr="00E553DD" w:rsidRDefault="006D3D43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 xml:space="preserve">Esercitazioni e prove </w:t>
      </w:r>
      <w:r w:rsidR="000E1123">
        <w:rPr>
          <w:sz w:val="20"/>
          <w:szCs w:val="20"/>
        </w:rPr>
        <w:t>scritte del</w:t>
      </w:r>
      <w:r w:rsidRPr="00E553DD">
        <w:rPr>
          <w:sz w:val="20"/>
          <w:szCs w:val="20"/>
        </w:rPr>
        <w:t>le Tipologie A, B, C per la Prima prova dell’Esame di Stato.</w:t>
      </w:r>
    </w:p>
    <w:p w14:paraId="576AE37F" w14:textId="77777777" w:rsidR="006D3D43" w:rsidRPr="00E553DD" w:rsidRDefault="006D3D43" w:rsidP="00E553DD">
      <w:pPr>
        <w:jc w:val="both"/>
        <w:rPr>
          <w:sz w:val="20"/>
          <w:szCs w:val="20"/>
        </w:rPr>
      </w:pPr>
    </w:p>
    <w:p w14:paraId="19AAAC43" w14:textId="139B4A25" w:rsidR="006D3D43" w:rsidRPr="00E553DD" w:rsidRDefault="006D3D43" w:rsidP="00E553DD">
      <w:pPr>
        <w:jc w:val="both"/>
        <w:rPr>
          <w:i/>
          <w:iCs/>
          <w:sz w:val="20"/>
          <w:szCs w:val="20"/>
        </w:rPr>
      </w:pPr>
      <w:r w:rsidRPr="00E553DD">
        <w:rPr>
          <w:i/>
          <w:iCs/>
          <w:sz w:val="20"/>
          <w:szCs w:val="20"/>
        </w:rPr>
        <w:t>Divina Commedia</w:t>
      </w:r>
    </w:p>
    <w:p w14:paraId="6A901B21" w14:textId="06178B23" w:rsidR="006D3D43" w:rsidRPr="00E553DD" w:rsidRDefault="006D3D43" w:rsidP="00E553DD">
      <w:pPr>
        <w:jc w:val="both"/>
        <w:rPr>
          <w:sz w:val="20"/>
          <w:szCs w:val="20"/>
        </w:rPr>
      </w:pPr>
      <w:r w:rsidRPr="00E553DD">
        <w:rPr>
          <w:sz w:val="20"/>
          <w:szCs w:val="20"/>
        </w:rPr>
        <w:t>Lettura integrale, commento e analisi dei canti I, II, III, V. Canto XII (</w:t>
      </w:r>
      <w:proofErr w:type="spellStart"/>
      <w:r w:rsidRPr="00E553DD">
        <w:rPr>
          <w:sz w:val="20"/>
          <w:szCs w:val="20"/>
        </w:rPr>
        <w:t>vv</w:t>
      </w:r>
      <w:proofErr w:type="spellEnd"/>
      <w:r w:rsidRPr="00E553DD">
        <w:rPr>
          <w:sz w:val="20"/>
          <w:szCs w:val="20"/>
        </w:rPr>
        <w:t>. 1-110).</w:t>
      </w:r>
    </w:p>
    <w:p w14:paraId="18B52F25" w14:textId="77777777" w:rsidR="004A4093" w:rsidRDefault="004A4093" w:rsidP="00CD15FF"/>
    <w:p w14:paraId="4BA1642F" w14:textId="48D93018" w:rsidR="004A4093" w:rsidRDefault="004A4093" w:rsidP="00CD15FF">
      <w:r>
        <w:t xml:space="preserve">Melegnano, </w:t>
      </w:r>
      <w:r w:rsidR="00E553DD">
        <w:t>31 maggio 2024</w:t>
      </w:r>
    </w:p>
    <w:p w14:paraId="098D4DC0" w14:textId="77777777" w:rsidR="004A4093" w:rsidRDefault="004A4093" w:rsidP="00CD15FF"/>
    <w:p w14:paraId="0CEC6232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637FC86B" w14:textId="77777777" w:rsidR="004A4093" w:rsidRDefault="004A4093" w:rsidP="00CD15FF"/>
    <w:p w14:paraId="383889D0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C0BBB57" w14:textId="77777777" w:rsidR="004A4093" w:rsidRDefault="004A4093" w:rsidP="00CD15FF"/>
    <w:p w14:paraId="191EDD16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50145ECC" w14:textId="77777777" w:rsidR="004A4093" w:rsidRDefault="004A4093" w:rsidP="00CD15FF"/>
    <w:p w14:paraId="70EDC25E" w14:textId="39803655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553DD">
        <w:t>F</w:t>
      </w:r>
      <w:r>
        <w:t>irma docente</w:t>
      </w:r>
    </w:p>
    <w:p w14:paraId="6C4674C6" w14:textId="77777777" w:rsidR="004A4093" w:rsidRDefault="004A4093" w:rsidP="00CD15FF"/>
    <w:p w14:paraId="57AE4E98" w14:textId="6770B229" w:rsidR="00B5187A" w:rsidRDefault="004A4093" w:rsidP="009074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89BCE" w14:textId="77777777" w:rsidR="000E75C9" w:rsidRDefault="000E75C9">
      <w:r>
        <w:separator/>
      </w:r>
    </w:p>
  </w:endnote>
  <w:endnote w:type="continuationSeparator" w:id="0">
    <w:p w14:paraId="48FE210E" w14:textId="77777777" w:rsidR="000E75C9" w:rsidRDefault="000E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DBB64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AEC7E1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28D4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05F8C" w14:textId="77777777" w:rsidR="000E75C9" w:rsidRDefault="000E75C9">
      <w:r>
        <w:separator/>
      </w:r>
    </w:p>
  </w:footnote>
  <w:footnote w:type="continuationSeparator" w:id="0">
    <w:p w14:paraId="2126FD90" w14:textId="77777777" w:rsidR="000E75C9" w:rsidRDefault="000E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1DB7A3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098E5472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5FB81509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2993C504" wp14:editId="24F9ED5E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340BE186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2313EA7E" wp14:editId="4E17B838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D790B2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6D6CD49" w14:textId="77777777" w:rsidR="00F62F4A" w:rsidRDefault="00F62F4A" w:rsidP="00CD15FF">
          <w:pPr>
            <w:pStyle w:val="Titolo2"/>
          </w:pPr>
        </w:p>
      </w:tc>
    </w:tr>
    <w:tr w:rsidR="00F62F4A" w14:paraId="4F2377EB" w14:textId="77777777" w:rsidTr="00F62F4A">
      <w:trPr>
        <w:cantSplit/>
        <w:trHeight w:val="707"/>
      </w:trPr>
      <w:tc>
        <w:tcPr>
          <w:tcW w:w="1870" w:type="dxa"/>
          <w:vMerge/>
        </w:tcPr>
        <w:p w14:paraId="344A549C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229CAB2E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6F5FDAA0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4B5320F0" w14:textId="77777777" w:rsidR="00F62F4A" w:rsidRDefault="00F62F4A">
          <w:pPr>
            <w:pStyle w:val="Intestazione"/>
          </w:pPr>
        </w:p>
      </w:tc>
    </w:tr>
  </w:tbl>
  <w:p w14:paraId="1EBC5F52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BC0E7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0A5A6C"/>
    <w:rsid w:val="000E1123"/>
    <w:rsid w:val="000E75C9"/>
    <w:rsid w:val="00145C4E"/>
    <w:rsid w:val="0016125B"/>
    <w:rsid w:val="001A6406"/>
    <w:rsid w:val="001F6C92"/>
    <w:rsid w:val="002062A2"/>
    <w:rsid w:val="0021397A"/>
    <w:rsid w:val="002622EF"/>
    <w:rsid w:val="002E55C6"/>
    <w:rsid w:val="00312B68"/>
    <w:rsid w:val="003C0956"/>
    <w:rsid w:val="003E6185"/>
    <w:rsid w:val="00417EBC"/>
    <w:rsid w:val="00474C18"/>
    <w:rsid w:val="004845FC"/>
    <w:rsid w:val="004A4093"/>
    <w:rsid w:val="004B5D5F"/>
    <w:rsid w:val="004F0637"/>
    <w:rsid w:val="0054653A"/>
    <w:rsid w:val="00581E46"/>
    <w:rsid w:val="005B46DF"/>
    <w:rsid w:val="005D1CC1"/>
    <w:rsid w:val="00627E40"/>
    <w:rsid w:val="0067224D"/>
    <w:rsid w:val="006D3D43"/>
    <w:rsid w:val="006F2E85"/>
    <w:rsid w:val="007048BD"/>
    <w:rsid w:val="00771A04"/>
    <w:rsid w:val="00803FFD"/>
    <w:rsid w:val="0086156F"/>
    <w:rsid w:val="00883DD0"/>
    <w:rsid w:val="008940F0"/>
    <w:rsid w:val="008A0C51"/>
    <w:rsid w:val="009074F5"/>
    <w:rsid w:val="009269C9"/>
    <w:rsid w:val="00944898"/>
    <w:rsid w:val="009B0540"/>
    <w:rsid w:val="009C1338"/>
    <w:rsid w:val="009D23B7"/>
    <w:rsid w:val="00A53147"/>
    <w:rsid w:val="00A5719F"/>
    <w:rsid w:val="00B238F7"/>
    <w:rsid w:val="00B5187A"/>
    <w:rsid w:val="00BA767A"/>
    <w:rsid w:val="00BB1D49"/>
    <w:rsid w:val="00BB55BE"/>
    <w:rsid w:val="00BD0A26"/>
    <w:rsid w:val="00C950B1"/>
    <w:rsid w:val="00C97D5F"/>
    <w:rsid w:val="00CD15FF"/>
    <w:rsid w:val="00D603E2"/>
    <w:rsid w:val="00D857AA"/>
    <w:rsid w:val="00E44D21"/>
    <w:rsid w:val="00E553DD"/>
    <w:rsid w:val="00F50EB5"/>
    <w:rsid w:val="00F5673C"/>
    <w:rsid w:val="00F62F4A"/>
    <w:rsid w:val="00F97FB8"/>
    <w:rsid w:val="00FA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CA8E04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Francesca Bianchi</cp:lastModifiedBy>
  <cp:revision>11</cp:revision>
  <cp:lastPrinted>2006-09-27T07:18:00Z</cp:lastPrinted>
  <dcterms:created xsi:type="dcterms:W3CDTF">2024-05-30T14:39:00Z</dcterms:created>
  <dcterms:modified xsi:type="dcterms:W3CDTF">2024-06-04T02:18:00Z</dcterms:modified>
</cp:coreProperties>
</file>